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1.png" ContentType="image/png"/>
  <Override PartName="/word/media/rId37.png" ContentType="image/png"/>
  <Override PartName="/word/media/rId33.png" ContentType="image/png"/>
  <Override PartName="/word/media/rId29.png" ContentType="image/png"/>
  <Override PartName="/word/media/rId25.png" ContentType="image/png"/>
  <Override PartName="/word/media/rId21.png" ContentType="image/png"/>
  <Override PartName="/word/media/rId69.png" ContentType="image/png"/>
  <Override PartName="/word/media/rId65.png" ContentType="image/png"/>
  <Override PartName="/word/media/rId61.png" ContentType="image/png"/>
  <Override PartName="/word/media/rId57.png" ContentType="image/png"/>
  <Override PartName="/word/media/rId53.png" ContentType="image/png"/>
  <Override PartName="/word/media/rId49.png" ContentType="image/png"/>
  <Override PartName="/word/media/rId4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Индивидуальный</w:t>
      </w:r>
      <w:r>
        <w:t xml:space="preserve"> </w:t>
      </w:r>
      <w:r>
        <w:t xml:space="preserve">проект.</w:t>
      </w:r>
      <w:r>
        <w:t xml:space="preserve"> </w:t>
      </w:r>
      <w:r>
        <w:t xml:space="preserve">Этап</w:t>
      </w:r>
      <w:r>
        <w:t xml:space="preserve"> </w:t>
      </w:r>
      <w:r>
        <w:t xml:space="preserve">1.</w:t>
      </w:r>
      <w:r>
        <w:t xml:space="preserve"> </w:t>
      </w:r>
      <w:r>
        <w:t xml:space="preserve">Установка</w:t>
      </w:r>
      <w:r>
        <w:t xml:space="preserve"> </w:t>
      </w:r>
      <w:r>
        <w:t xml:space="preserve">дистрибутива</w:t>
      </w:r>
      <w:r>
        <w:t xml:space="preserve"> </w:t>
      </w:r>
      <w:r>
        <w:t xml:space="preserve">Kali</w:t>
      </w:r>
      <w:r>
        <w:t xml:space="preserve"> </w:t>
      </w:r>
      <w:r>
        <w:t xml:space="preserve">Linux</w:t>
      </w:r>
    </w:p>
    <w:p>
      <w:pPr>
        <w:pStyle w:val="Author"/>
      </w:pPr>
      <w:r>
        <w:t xml:space="preserve">Стариков</w:t>
      </w:r>
      <w:r>
        <w:t xml:space="preserve"> </w:t>
      </w:r>
      <w:r>
        <w:t xml:space="preserve">Данила</w:t>
      </w:r>
      <w:r>
        <w:t xml:space="preserve"> </w:t>
      </w:r>
      <w:r>
        <w:t xml:space="preserve">Андреевич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Установить и настроить дистрибутив Kali Linux как виртуальный машину в VirtualBox.</w:t>
      </w:r>
    </w:p>
    <w:bookmarkEnd w:id="20"/>
    <w:bookmarkStart w:id="73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Перешли на официальный сайт и загрузили ISO-образ дистрибутива Kali Linux (https://www.kali.org/get-kali/), версия 2024.1. Затем открыли VirtualBox и начали процесс создания новой виртуальной машины (ВМ) (Рис. 1).</w:t>
      </w:r>
    </w:p>
    <w:p>
      <w:pPr>
        <w:pStyle w:val="CaptionedFigure"/>
      </w:pPr>
      <w:bookmarkStart w:id="24" w:name="fig:15"/>
      <w:r>
        <w:drawing>
          <wp:inline>
            <wp:extent cx="5334000" cy="2954914"/>
            <wp:effectExtent b="0" l="0" r="0" t="0"/>
            <wp:docPr descr="Рис. 1: Окно создания новой виртуальной машины." title="" id="22" name="Picture"/>
            <a:graphic>
              <a:graphicData uri="http://schemas.openxmlformats.org/drawingml/2006/picture">
                <pic:pic>
                  <pic:nvPicPr>
                    <pic:cNvPr descr="image/image15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549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Рис. 1: Окно создания новой виртуальной машины.</w:t>
      </w:r>
    </w:p>
    <w:p>
      <w:pPr>
        <w:pStyle w:val="BodyText"/>
      </w:pPr>
      <w:r>
        <w:t xml:space="preserve">Затем выделили для работы ВМ 4 Гб оперативной памяти и 2 ядра центрального процессора (Рис. 2), создан виртуальный жесткий диск на 25 Гб. Итоговые параметры ВМ показаны на Рисунке 3.</w:t>
      </w:r>
    </w:p>
    <w:p>
      <w:pPr>
        <w:pStyle w:val="CaptionedFigure"/>
      </w:pPr>
      <w:bookmarkStart w:id="28" w:name="fig:14"/>
      <w:r>
        <w:drawing>
          <wp:inline>
            <wp:extent cx="5334000" cy="2947338"/>
            <wp:effectExtent b="0" l="0" r="0" t="0"/>
            <wp:docPr descr="Рис. 2: Выделение ресурсов ПК." title="" id="26" name="Picture"/>
            <a:graphic>
              <a:graphicData uri="http://schemas.openxmlformats.org/drawingml/2006/picture">
                <pic:pic>
                  <pic:nvPicPr>
                    <pic:cNvPr descr="image/image14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473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Рис. 2: Выделение ресурсов ПК.</w:t>
      </w:r>
    </w:p>
    <w:p>
      <w:pPr>
        <w:pStyle w:val="CaptionedFigure"/>
      </w:pPr>
      <w:bookmarkStart w:id="32" w:name="fig:13"/>
      <w:r>
        <w:drawing>
          <wp:inline>
            <wp:extent cx="5334000" cy="2970931"/>
            <wp:effectExtent b="0" l="0" r="0" t="0"/>
            <wp:docPr descr="Рис. 3: Параметры виртуальной машины." title="" id="30" name="Picture"/>
            <a:graphic>
              <a:graphicData uri="http://schemas.openxmlformats.org/drawingml/2006/picture">
                <pic:pic>
                  <pic:nvPicPr>
                    <pic:cNvPr descr="image/image1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709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Рис. 3: Параметры виртуальной машины.</w:t>
      </w:r>
    </w:p>
    <w:p>
      <w:pPr>
        <w:pStyle w:val="BodyText"/>
      </w:pPr>
      <w:r>
        <w:t xml:space="preserve">Запустили ВМ и увидели окно установщика операционной системы (Рис. 4), выбрали графический интерфейс установки (Graphical Install).</w:t>
      </w:r>
    </w:p>
    <w:p>
      <w:pPr>
        <w:pStyle w:val="CaptionedFigure"/>
      </w:pPr>
      <w:bookmarkStart w:id="36" w:name="fig:12"/>
      <w:r>
        <w:drawing>
          <wp:inline>
            <wp:extent cx="5334000" cy="3981849"/>
            <wp:effectExtent b="0" l="0" r="0" t="0"/>
            <wp:docPr descr="Рис. 4: Окно установщика." title="" id="34" name="Picture"/>
            <a:graphic>
              <a:graphicData uri="http://schemas.openxmlformats.org/drawingml/2006/picture">
                <pic:pic>
                  <pic:nvPicPr>
                    <pic:cNvPr descr="image/image12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818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Рис. 4: Окно установщика.</w:t>
      </w:r>
    </w:p>
    <w:p>
      <w:pPr>
        <w:pStyle w:val="BodyText"/>
      </w:pPr>
      <w:r>
        <w:t xml:space="preserve">Выбрали русский язык системы, настроили комбинацию Alt+Shift как переключение между раскалдками (Рис. 5).</w:t>
      </w:r>
    </w:p>
    <w:p>
      <w:pPr>
        <w:pStyle w:val="CaptionedFigure"/>
      </w:pPr>
      <w:bookmarkStart w:id="40" w:name="fig:11"/>
      <w:r>
        <w:drawing>
          <wp:inline>
            <wp:extent cx="5334000" cy="3958727"/>
            <wp:effectExtent b="0" l="0" r="0" t="0"/>
            <wp:docPr descr="Рис. 5: Настройка клавиатуры." title="" id="38" name="Picture"/>
            <a:graphic>
              <a:graphicData uri="http://schemas.openxmlformats.org/drawingml/2006/picture">
                <pic:pic>
                  <pic:nvPicPr>
                    <pic:cNvPr descr="image/image11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58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Рис. 5: Настройка клавиатуры.</w:t>
      </w:r>
    </w:p>
    <w:p>
      <w:pPr>
        <w:pStyle w:val="BodyText"/>
      </w:pPr>
      <w:r>
        <w:t xml:space="preserve">Установили имя сети в соответствии с соглашение об именовании (Рис. 6).</w:t>
      </w:r>
    </w:p>
    <w:p>
      <w:pPr>
        <w:pStyle w:val="CaptionedFigure"/>
      </w:pPr>
      <w:bookmarkStart w:id="44" w:name="fig:10"/>
      <w:r>
        <w:drawing>
          <wp:inline>
            <wp:extent cx="5334000" cy="4003728"/>
            <wp:effectExtent b="0" l="0" r="0" t="0"/>
            <wp:docPr descr="Рис. 6: Настройка имени сети." title="" id="42" name="Picture"/>
            <a:graphic>
              <a:graphicData uri="http://schemas.openxmlformats.org/drawingml/2006/picture">
                <pic:pic>
                  <pic:nvPicPr>
                    <pic:cNvPr descr="image/image10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7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Рис. 6: Настройка имени сети.</w:t>
      </w:r>
    </w:p>
    <w:p>
      <w:pPr>
        <w:pStyle w:val="BodyText"/>
      </w:pPr>
      <w:r>
        <w:t xml:space="preserve">Настроили учетную запись администратора и указали пароль (Рис. 7 и 8)</w:t>
      </w:r>
    </w:p>
    <w:p>
      <w:pPr>
        <w:pStyle w:val="CaptionedFigure"/>
      </w:pPr>
      <w:bookmarkStart w:id="48" w:name="fig:9"/>
      <w:r>
        <w:drawing>
          <wp:inline>
            <wp:extent cx="5334000" cy="4034279"/>
            <wp:effectExtent b="0" l="0" r="0" t="0"/>
            <wp:docPr descr="Рис. 7: Настройка учетной записи администратора." title="" id="46" name="Picture"/>
            <a:graphic>
              <a:graphicData uri="http://schemas.openxmlformats.org/drawingml/2006/picture">
                <pic:pic>
                  <pic:nvPicPr>
                    <pic:cNvPr descr="image/image9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342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Рис. 7: Настройка учетной записи администратора.</w:t>
      </w:r>
    </w:p>
    <w:p>
      <w:pPr>
        <w:pStyle w:val="CaptionedFigure"/>
      </w:pPr>
      <w:bookmarkStart w:id="52" w:name="fig:7"/>
      <w:r>
        <w:drawing>
          <wp:inline>
            <wp:extent cx="5334000" cy="4053327"/>
            <wp:effectExtent b="0" l="0" r="0" t="0"/>
            <wp:docPr descr="Рис. 8: Настройка пароля." title="" id="50" name="Picture"/>
            <a:graphic>
              <a:graphicData uri="http://schemas.openxmlformats.org/drawingml/2006/picture">
                <pic:pic>
                  <pic:nvPicPr>
                    <pic:cNvPr descr="image/image7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533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Рис. 8: Настройка пароля.</w:t>
      </w:r>
    </w:p>
    <w:p>
      <w:pPr>
        <w:pStyle w:val="BodyText"/>
      </w:pPr>
      <w:r>
        <w:t xml:space="preserve">Дали прошли настройку разметки дисков (Рис. 9 и 10)</w:t>
      </w:r>
    </w:p>
    <w:p>
      <w:pPr>
        <w:pStyle w:val="CaptionedFigure"/>
      </w:pPr>
      <w:bookmarkStart w:id="56" w:name="fig:6"/>
      <w:r>
        <w:drawing>
          <wp:inline>
            <wp:extent cx="5334000" cy="4029700"/>
            <wp:effectExtent b="0" l="0" r="0" t="0"/>
            <wp:docPr descr="Рис. 9: Вариант настройки разметки дисков." title="" id="54" name="Picture"/>
            <a:graphic>
              <a:graphicData uri="http://schemas.openxmlformats.org/drawingml/2006/picture">
                <pic:pic>
                  <pic:nvPicPr>
                    <pic:cNvPr descr="image/image6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9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Рис. 9: Вариант настройки разметки дисков.</w:t>
      </w:r>
    </w:p>
    <w:p>
      <w:pPr>
        <w:pStyle w:val="CaptionedFigure"/>
      </w:pPr>
      <w:bookmarkStart w:id="60" w:name="fig:5"/>
      <w:r>
        <w:drawing>
          <wp:inline>
            <wp:extent cx="5334000" cy="4051543"/>
            <wp:effectExtent b="0" l="0" r="0" t="0"/>
            <wp:docPr descr="Рис. 10: Подтверждение выбранных настроек." title="" id="58" name="Picture"/>
            <a:graphic>
              <a:graphicData uri="http://schemas.openxmlformats.org/drawingml/2006/picture">
                <pic:pic>
                  <pic:nvPicPr>
                    <pic:cNvPr descr="image/image5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515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Рис. 10: Подтверждение выбранных настроек.</w:t>
      </w:r>
    </w:p>
    <w:p>
      <w:pPr>
        <w:pStyle w:val="BodyText"/>
      </w:pPr>
      <w:r>
        <w:t xml:space="preserve">Затем установили предложенные пакеты утилит (Рис. 11)</w:t>
      </w:r>
    </w:p>
    <w:p>
      <w:pPr>
        <w:pStyle w:val="CaptionedFigure"/>
      </w:pPr>
      <w:bookmarkStart w:id="64" w:name="fig:4"/>
      <w:r>
        <w:drawing>
          <wp:inline>
            <wp:extent cx="5334000" cy="4010093"/>
            <wp:effectExtent b="0" l="0" r="0" t="0"/>
            <wp:docPr descr="Рис. 11: Выбор Программного обеспечения." title="" id="62" name="Picture"/>
            <a:graphic>
              <a:graphicData uri="http://schemas.openxmlformats.org/drawingml/2006/picture">
                <pic:pic>
                  <pic:nvPicPr>
                    <pic:cNvPr descr="image/image4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100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Рис. 11: Выбор Программного обеспечения.</w:t>
      </w:r>
    </w:p>
    <w:p>
      <w:pPr>
        <w:pStyle w:val="BodyText"/>
      </w:pPr>
      <w:r>
        <w:t xml:space="preserve">После завершения установки ВМ самостояльтельно перезагрузилась, и мы вошли в систему (Рис. 12).</w:t>
      </w:r>
    </w:p>
    <w:p>
      <w:pPr>
        <w:pStyle w:val="CaptionedFigure"/>
      </w:pPr>
      <w:bookmarkStart w:id="68" w:name="fig:18"/>
      <w:r>
        <w:drawing>
          <wp:inline>
            <wp:extent cx="5334000" cy="3823542"/>
            <wp:effectExtent b="0" l="0" r="0" t="0"/>
            <wp:docPr descr="Рис. 12: Меню входа в ОС Kali Linux." title="" id="66" name="Picture"/>
            <a:graphic>
              <a:graphicData uri="http://schemas.openxmlformats.org/drawingml/2006/picture">
                <pic:pic>
                  <pic:nvPicPr>
                    <pic:cNvPr descr="image/image18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235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Рис. 12: Меню входа в ОС Kali Linux.</w:t>
      </w:r>
    </w:p>
    <w:p>
      <w:pPr>
        <w:pStyle w:val="BodyText"/>
      </w:pPr>
      <w:r>
        <w:t xml:space="preserve">Убедились, что система успешно установилась, еще раз перезагрузили систему и зашли в консоль (Рис. 13).</w:t>
      </w:r>
    </w:p>
    <w:p>
      <w:pPr>
        <w:pStyle w:val="CaptionedFigure"/>
      </w:pPr>
      <w:bookmarkStart w:id="72" w:name="fig:17"/>
      <w:r>
        <w:drawing>
          <wp:inline>
            <wp:extent cx="5334000" cy="4090225"/>
            <wp:effectExtent b="0" l="0" r="0" t="0"/>
            <wp:docPr descr="Рис. 13: Рабочая консоль." title="" id="70" name="Picture"/>
            <a:graphic>
              <a:graphicData uri="http://schemas.openxmlformats.org/drawingml/2006/picture">
                <pic:pic>
                  <pic:nvPicPr>
                    <pic:cNvPr descr="image/image17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902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Рис. 13: Рабочая консоль.</w:t>
      </w:r>
    </w:p>
    <w:bookmarkEnd w:id="73"/>
    <w:bookmarkStart w:id="74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рамках Этапа №1 индивидуального проекта установили и настроили дистрибутив Kali Linux в VirtualBox.</w:t>
      </w:r>
    </w:p>
    <w:bookmarkEnd w:id="7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1" Target="media/rId41.png" /><Relationship Type="http://schemas.openxmlformats.org/officeDocument/2006/relationships/image" Id="rId37" Target="media/rId37.png" /><Relationship Type="http://schemas.openxmlformats.org/officeDocument/2006/relationships/image" Id="rId33" Target="media/rId33.png" /><Relationship Type="http://schemas.openxmlformats.org/officeDocument/2006/relationships/image" Id="rId29" Target="media/rId29.png" /><Relationship Type="http://schemas.openxmlformats.org/officeDocument/2006/relationships/image" Id="rId25" Target="media/rId25.png" /><Relationship Type="http://schemas.openxmlformats.org/officeDocument/2006/relationships/image" Id="rId21" Target="media/rId21.png" /><Relationship Type="http://schemas.openxmlformats.org/officeDocument/2006/relationships/image" Id="rId69" Target="media/rId69.png" /><Relationship Type="http://schemas.openxmlformats.org/officeDocument/2006/relationships/image" Id="rId65" Target="media/rId65.png" /><Relationship Type="http://schemas.openxmlformats.org/officeDocument/2006/relationships/image" Id="rId61" Target="media/rId61.png" /><Relationship Type="http://schemas.openxmlformats.org/officeDocument/2006/relationships/image" Id="rId57" Target="media/rId57.png" /><Relationship Type="http://schemas.openxmlformats.org/officeDocument/2006/relationships/image" Id="rId53" Target="media/rId53.png" /><Relationship Type="http://schemas.openxmlformats.org/officeDocument/2006/relationships/image" Id="rId49" Target="media/rId49.png" /><Relationship Type="http://schemas.openxmlformats.org/officeDocument/2006/relationships/image" Id="rId45" Target="media/rId4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Индивидуальный проект. Этап 1. Установка дистрибутива Kali Linux</dc:title>
  <dc:creator>Стариков Данила Андреевич</dc:creator>
  <dc:language>ru-RU</dc:language>
  <cp:keywords/>
  <dcterms:created xsi:type="dcterms:W3CDTF">2024-03-02T18:53:46Z</dcterms:created>
  <dcterms:modified xsi:type="dcterms:W3CDTF">2024-03-02T18:53:46Z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ItemTemplate">
    <vt:lpwstr>lofItemTitleilistItemTitleDelimt </vt:lpwstr>
  </property>
  <property fmtid="{D5CDD505-2E9C-101B-9397-08002B2CF9AE}" pid="45" name="lofItemTitle">
    <vt:lpwstr/>
  </property>
  <property fmtid="{D5CDD505-2E9C-101B-9397-08002B2CF9AE}" pid="46" name="lofTitle">
    <vt:lpwstr>Список иллюстраций</vt:lpwstr>
  </property>
  <property fmtid="{D5CDD505-2E9C-101B-9397-08002B2CF9AE}" pid="47" name="lolItemTemplate">
    <vt:lpwstr>lolItemTitleilistItemTitleDelimt </vt:lpwstr>
  </property>
  <property fmtid="{D5CDD505-2E9C-101B-9397-08002B2CF9AE}" pid="48" name="lolItemTitle">
    <vt:lpwstr/>
  </property>
  <property fmtid="{D5CDD505-2E9C-101B-9397-08002B2CF9AE}" pid="49" name="lolTitle">
    <vt:lpwstr>Листинги</vt:lpwstr>
  </property>
  <property fmtid="{D5CDD505-2E9C-101B-9397-08002B2CF9AE}" pid="50" name="lotItemTemplate">
    <vt:lpwstr>lotItemTitleilistItemTitleDelimt </vt:lpwstr>
  </property>
  <property fmtid="{D5CDD505-2E9C-101B-9397-08002B2CF9AE}" pid="51" name="lotItemTitle">
    <vt:lpwstr/>
  </property>
  <property fmtid="{D5CDD505-2E9C-101B-9397-08002B2CF9AE}" pid="52" name="lotTitle">
    <vt:lpwstr>Список таблиц</vt:lpwstr>
  </property>
  <property fmtid="{D5CDD505-2E9C-101B-9397-08002B2CF9AE}" pid="53" name="lstLabels">
    <vt:lpwstr>arabic</vt:lpwstr>
  </property>
  <property fmtid="{D5CDD505-2E9C-101B-9397-08002B2CF9AE}" pid="54" name="lstPrefix">
    <vt:lpwstr/>
  </property>
  <property fmtid="{D5CDD505-2E9C-101B-9397-08002B2CF9AE}" pid="55" name="lstPrefixTemplate">
    <vt:lpwstr>p i</vt:lpwstr>
  </property>
  <property fmtid="{D5CDD505-2E9C-101B-9397-08002B2CF9AE}" pid="56" name="mainfont">
    <vt:lpwstr>PT Serif</vt:lpwstr>
  </property>
  <property fmtid="{D5CDD505-2E9C-101B-9397-08002B2CF9AE}" pid="57" name="mainfontoptions">
    <vt:lpwstr>Ligatures=TeX</vt:lpwstr>
  </property>
  <property fmtid="{D5CDD505-2E9C-101B-9397-08002B2CF9AE}" pid="58" name="monofont">
    <vt:lpwstr>PT Mono</vt:lpwstr>
  </property>
  <property fmtid="{D5CDD505-2E9C-101B-9397-08002B2CF9AE}" pid="59" name="monofontoptions">
    <vt:lpwstr>Scale=MatchLowercase,Scale=0.9</vt:lpwstr>
  </property>
  <property fmtid="{D5CDD505-2E9C-101B-9397-08002B2CF9AE}" pid="60" name="nameInLink">
    <vt:lpwstr>False</vt:lpwstr>
  </property>
  <property fmtid="{D5CDD505-2E9C-101B-9397-08002B2CF9AE}" pid="61" name="numberSections">
    <vt:lpwstr>False</vt:lpwstr>
  </property>
  <property fmtid="{D5CDD505-2E9C-101B-9397-08002B2CF9AE}" pid="62" name="pairDelim">
    <vt:lpwstr>, </vt:lpwstr>
  </property>
  <property fmtid="{D5CDD505-2E9C-101B-9397-08002B2CF9AE}" pid="63" name="papersize">
    <vt:lpwstr>a4</vt:lpwstr>
  </property>
  <property fmtid="{D5CDD505-2E9C-101B-9397-08002B2CF9AE}" pid="64" name="polyglossia-lang">
    <vt:lpwstr/>
  </property>
  <property fmtid="{D5CDD505-2E9C-101B-9397-08002B2CF9AE}" pid="65" name="polyglossia-otherlangs">
    <vt:lpwstr/>
  </property>
  <property fmtid="{D5CDD505-2E9C-101B-9397-08002B2CF9AE}" pid="66" name="rangeDelim">
    <vt:lpwstr>-</vt:lpwstr>
  </property>
  <property fmtid="{D5CDD505-2E9C-101B-9397-08002B2CF9AE}" pid="67" name="refDelim">
    <vt:lpwstr>, </vt:lpwstr>
  </property>
  <property fmtid="{D5CDD505-2E9C-101B-9397-08002B2CF9AE}" pid="68" name="refIndexTemplate">
    <vt:lpwstr>isuf</vt:lpwstr>
  </property>
  <property fmtid="{D5CDD505-2E9C-101B-9397-08002B2CF9AE}" pid="69" name="romanfont">
    <vt:lpwstr>PT Serif</vt:lpwstr>
  </property>
  <property fmtid="{D5CDD505-2E9C-101B-9397-08002B2CF9AE}" pid="70" name="romanfontoptions">
    <vt:lpwstr>Ligatures=TeX</vt:lpwstr>
  </property>
  <property fmtid="{D5CDD505-2E9C-101B-9397-08002B2CF9AE}" pid="71" name="sansfont">
    <vt:lpwstr>PT Sans</vt:lpwstr>
  </property>
  <property fmtid="{D5CDD505-2E9C-101B-9397-08002B2CF9AE}" pid="72" name="sansfontoptions">
    <vt:lpwstr>Ligatures=TeX,Scale=MatchLowercase</vt:lpwstr>
  </property>
  <property fmtid="{D5CDD505-2E9C-101B-9397-08002B2CF9AE}" pid="73" name="secHeaderDelim">
    <vt:lpwstr> </vt:lpwstr>
  </property>
  <property fmtid="{D5CDD505-2E9C-101B-9397-08002B2CF9AE}" pid="74" name="secHeaderTemplate">
    <vt:lpwstr>isecHeaderDelim[n]t</vt:lpwstr>
  </property>
  <property fmtid="{D5CDD505-2E9C-101B-9397-08002B2CF9AE}" pid="75" name="secLabels">
    <vt:lpwstr>arabic</vt:lpwstr>
  </property>
  <property fmtid="{D5CDD505-2E9C-101B-9397-08002B2CF9AE}" pid="76" name="secPrefix">
    <vt:lpwstr/>
  </property>
  <property fmtid="{D5CDD505-2E9C-101B-9397-08002B2CF9AE}" pid="77" name="secPrefixTemplate">
    <vt:lpwstr>p i</vt:lpwstr>
  </property>
  <property fmtid="{D5CDD505-2E9C-101B-9397-08002B2CF9AE}" pid="78" name="sectionsDepth">
    <vt:lpwstr>0</vt:lpwstr>
  </property>
  <property fmtid="{D5CDD505-2E9C-101B-9397-08002B2CF9AE}" pid="79" name="subfigGrid">
    <vt:lpwstr>False</vt:lpwstr>
  </property>
  <property fmtid="{D5CDD505-2E9C-101B-9397-08002B2CF9AE}" pid="80" name="subfigLabels">
    <vt:lpwstr>alpha a</vt:lpwstr>
  </property>
  <property fmtid="{D5CDD505-2E9C-101B-9397-08002B2CF9AE}" pid="81" name="subfigureChildTemplate">
    <vt:lpwstr>i</vt:lpwstr>
  </property>
  <property fmtid="{D5CDD505-2E9C-101B-9397-08002B2CF9AE}" pid="82" name="subfigureRefIndexTemplate">
    <vt:lpwstr>isuf (s)</vt:lpwstr>
  </property>
  <property fmtid="{D5CDD505-2E9C-101B-9397-08002B2CF9AE}" pid="83" name="subfigureTemplate">
    <vt:lpwstr>figureTitle ititleDelim t. ccs</vt:lpwstr>
  </property>
  <property fmtid="{D5CDD505-2E9C-101B-9397-08002B2CF9AE}" pid="84" name="tableEqns">
    <vt:lpwstr>False</vt:lpwstr>
  </property>
  <property fmtid="{D5CDD505-2E9C-101B-9397-08002B2CF9AE}" pid="85" name="tableTemplate">
    <vt:lpwstr>tableTitle ititleDelim t</vt:lpwstr>
  </property>
  <property fmtid="{D5CDD505-2E9C-101B-9397-08002B2CF9AE}" pid="86" name="tableTitle">
    <vt:lpwstr>Таблица</vt:lpwstr>
  </property>
  <property fmtid="{D5CDD505-2E9C-101B-9397-08002B2CF9AE}" pid="87" name="tblLabels">
    <vt:lpwstr>arabic</vt:lpwstr>
  </property>
  <property fmtid="{D5CDD505-2E9C-101B-9397-08002B2CF9AE}" pid="88" name="tblPrefix">
    <vt:lpwstr/>
  </property>
  <property fmtid="{D5CDD505-2E9C-101B-9397-08002B2CF9AE}" pid="89" name="tblPrefixTemplate">
    <vt:lpwstr>p i</vt:lpwstr>
  </property>
  <property fmtid="{D5CDD505-2E9C-101B-9397-08002B2CF9AE}" pid="90" name="titleDelim">
    <vt:lpwstr>:</vt:lpwstr>
  </property>
  <property fmtid="{D5CDD505-2E9C-101B-9397-08002B2CF9AE}" pid="91" name="toc">
    <vt:lpwstr>True</vt:lpwstr>
  </property>
  <property fmtid="{D5CDD505-2E9C-101B-9397-08002B2CF9AE}" pid="92" name="toc-depth">
    <vt:lpwstr>2</vt:lpwstr>
  </property>
  <property fmtid="{D5CDD505-2E9C-101B-9397-08002B2CF9AE}" pid="93" name="toc-title">
    <vt:lpwstr>Содержание</vt:lpwstr>
  </property>
</Properties>
</file>